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181C3C">
        <w:rPr>
          <w:rFonts w:cs="Arial"/>
          <w:szCs w:val="22"/>
        </w:rPr>
        <w:t xml:space="preserve">трубы </w:t>
      </w:r>
      <w:r w:rsidR="00A52570">
        <w:rPr>
          <w:rFonts w:cs="Arial"/>
          <w:szCs w:val="22"/>
        </w:rPr>
        <w:t>бесшовные</w:t>
      </w:r>
      <w:bookmarkStart w:id="0" w:name="_GoBack"/>
      <w:bookmarkEnd w:id="0"/>
      <w:r w:rsidR="00181C3C">
        <w:rPr>
          <w:rFonts w:cs="Arial"/>
          <w:szCs w:val="22"/>
        </w:rPr>
        <w:t xml:space="preserve"> с покрытием</w:t>
      </w:r>
      <w:r w:rsidR="00C763B7">
        <w:rPr>
          <w:rFonts w:cs="Arial"/>
          <w:szCs w:val="22"/>
        </w:rPr>
        <w:t>;</w:t>
      </w:r>
    </w:p>
    <w:p w:rsidR="00C763B7" w:rsidRPr="00EF7B18" w:rsidRDefault="00C763B7" w:rsidP="00C763B7">
      <w:pPr>
        <w:spacing w:before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Оферта может быть представлена на часть номенклатуры МТР, указанных в Требованиях к предмету оферты. </w:t>
      </w:r>
    </w:p>
    <w:p w:rsidR="00C763B7" w:rsidRPr="00EF7B18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</w:t>
      </w:r>
      <w:r w:rsidR="00181C3C">
        <w:rPr>
          <w:rFonts w:cs="Arial"/>
          <w:szCs w:val="22"/>
        </w:rPr>
        <w:t>–</w:t>
      </w:r>
      <w:r w:rsidRPr="00EF7B18">
        <w:rPr>
          <w:rFonts w:cs="Arial"/>
          <w:szCs w:val="22"/>
        </w:rPr>
        <w:t xml:space="preserve"> </w:t>
      </w:r>
      <w:r w:rsidR="00181C3C">
        <w:rPr>
          <w:rFonts w:cs="Arial"/>
          <w:b/>
          <w:szCs w:val="22"/>
        </w:rPr>
        <w:t xml:space="preserve">ОАО </w:t>
      </w:r>
      <w:r w:rsidRPr="00EF7B18">
        <w:rPr>
          <w:rFonts w:cs="Arial"/>
          <w:b/>
          <w:szCs w:val="22"/>
        </w:rPr>
        <w:t>«Славнефть-</w:t>
      </w:r>
      <w:r w:rsidR="00181C3C">
        <w:rPr>
          <w:rFonts w:cs="Arial"/>
          <w:b/>
          <w:szCs w:val="22"/>
        </w:rPr>
        <w:t>Мегионн</w:t>
      </w:r>
      <w:r w:rsidRPr="00EF7B18">
        <w:rPr>
          <w:rFonts w:cs="Arial"/>
          <w:b/>
          <w:szCs w:val="22"/>
        </w:rPr>
        <w:t>ефтегаз»</w:t>
      </w:r>
      <w:r w:rsidRPr="00EF7B18">
        <w:rPr>
          <w:rFonts w:cs="Arial"/>
          <w:szCs w:val="22"/>
        </w:rPr>
        <w:t xml:space="preserve">  </w:t>
      </w:r>
    </w:p>
    <w:p w:rsidR="00C763B7" w:rsidRDefault="00C763B7" w:rsidP="00C763B7">
      <w:pPr>
        <w:spacing w:before="0"/>
        <w:rPr>
          <w:rFonts w:cs="Arial"/>
          <w:bCs/>
          <w:szCs w:val="22"/>
        </w:rPr>
      </w:pPr>
      <w:r w:rsidRPr="00EF7B18">
        <w:rPr>
          <w:rFonts w:cs="Arial"/>
          <w:bCs/>
          <w:szCs w:val="22"/>
        </w:rPr>
        <w:t>Плановые сроки поставки</w:t>
      </w:r>
      <w:r>
        <w:rPr>
          <w:rFonts w:cs="Arial"/>
          <w:bCs/>
          <w:szCs w:val="22"/>
        </w:rPr>
        <w:t>:</w:t>
      </w:r>
      <w:r w:rsidRPr="00EF7B18">
        <w:rPr>
          <w:rFonts w:cs="Arial"/>
          <w:bCs/>
          <w:szCs w:val="22"/>
        </w:rPr>
        <w:t xml:space="preserve"> </w:t>
      </w:r>
      <w:r w:rsidR="00C67525">
        <w:rPr>
          <w:rFonts w:cs="Arial"/>
          <w:bCs/>
          <w:szCs w:val="22"/>
        </w:rPr>
        <w:t>май</w:t>
      </w:r>
      <w:r>
        <w:rPr>
          <w:rFonts w:cs="Arial"/>
          <w:bCs/>
          <w:szCs w:val="22"/>
        </w:rPr>
        <w:t xml:space="preserve"> </w:t>
      </w:r>
      <w:r w:rsidRPr="00EF7B18">
        <w:rPr>
          <w:rFonts w:cs="Arial"/>
          <w:bCs/>
          <w:szCs w:val="22"/>
        </w:rPr>
        <w:t>2016г.</w:t>
      </w:r>
    </w:p>
    <w:p w:rsidR="00C763B7" w:rsidRDefault="00C763B7" w:rsidP="00C763B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p w:rsidR="007120C2" w:rsidRDefault="007120C2" w:rsidP="007120C2">
      <w:pPr>
        <w:pStyle w:val="aa"/>
        <w:rPr>
          <w:sz w:val="22"/>
          <w:szCs w:val="22"/>
        </w:rPr>
      </w:pPr>
    </w:p>
    <w:p w:rsidR="00181C3C" w:rsidRPr="002B1BD0" w:rsidRDefault="00181C3C" w:rsidP="00181C3C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Общие положения.      </w:t>
      </w:r>
    </w:p>
    <w:p w:rsidR="00181C3C" w:rsidRPr="0032134C" w:rsidRDefault="00181C3C" w:rsidP="00181C3C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Повагонные отправки: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Станция назначения: Мегион Свердловской ж.д.,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Указывать: с подачей на п/путь ООО «ЖДУ»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Станция назначения: Мегион Свердловской ж.д.,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Указывать: с подачей на п/путь ООО «Евро-Трейд-Сервис»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Станция назначения: Нижневартовск Свердловской ж.д., код 798005 багажное отделение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Мегиона (УМТС ОАО «СН-МНГ»).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r w:rsidRPr="00746653">
        <w:rPr>
          <w:rFonts w:cs="Arial"/>
          <w:sz w:val="20"/>
          <w:szCs w:val="20"/>
          <w:lang w:val="en-US"/>
        </w:rPr>
        <w:t>DAP</w:t>
      </w:r>
      <w:r w:rsidRPr="00746653">
        <w:rPr>
          <w:rFonts w:cs="Arial"/>
          <w:sz w:val="20"/>
          <w:szCs w:val="20"/>
        </w:rPr>
        <w:t xml:space="preserve"> ст. Мегион, Свердловской ж.д.</w:t>
      </w:r>
    </w:p>
    <w:p w:rsidR="00181C3C" w:rsidRDefault="00181C3C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181C3C">
        <w:rPr>
          <w:rFonts w:cs="Arial"/>
          <w:iCs/>
          <w:sz w:val="20"/>
          <w:szCs w:val="20"/>
        </w:rPr>
        <w:t xml:space="preserve">2. Требования к предмету закупки     </w:t>
      </w:r>
    </w:p>
    <w:p w:rsidR="00181C3C" w:rsidRPr="00181C3C" w:rsidRDefault="00C67525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В соответствии с </w:t>
      </w:r>
      <w:r w:rsidRPr="00C67525">
        <w:rPr>
          <w:rFonts w:cs="Arial"/>
          <w:iCs/>
          <w:sz w:val="20"/>
          <w:szCs w:val="20"/>
        </w:rPr>
        <w:t>Форм</w:t>
      </w:r>
      <w:r>
        <w:rPr>
          <w:rFonts w:cs="Arial"/>
          <w:iCs/>
          <w:sz w:val="20"/>
          <w:szCs w:val="20"/>
        </w:rPr>
        <w:t>ой</w:t>
      </w:r>
      <w:r w:rsidRPr="00C67525">
        <w:rPr>
          <w:rFonts w:cs="Arial"/>
          <w:iCs/>
          <w:sz w:val="20"/>
          <w:szCs w:val="20"/>
        </w:rPr>
        <w:t xml:space="preserve"> 6т Техническое предложение МТР</w:t>
      </w:r>
      <w:r>
        <w:rPr>
          <w:rFonts w:cs="Arial"/>
          <w:iCs/>
          <w:sz w:val="20"/>
          <w:szCs w:val="20"/>
        </w:rPr>
        <w:t>.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случае,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Упаковка должна предохранять продукцию от порчи во время транспортировки и </w:t>
      </w: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3.3. Контрагент обязан предоставить следующие документы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>3.</w:t>
      </w:r>
      <w:r w:rsidR="00181C3C">
        <w:rPr>
          <w:rFonts w:cs="Arial"/>
          <w:b/>
          <w:color w:val="FF0000"/>
          <w:sz w:val="20"/>
          <w:szCs w:val="20"/>
        </w:rPr>
        <w:t>5</w:t>
      </w:r>
      <w:r w:rsidRPr="003E53CE">
        <w:rPr>
          <w:rFonts w:cs="Arial"/>
          <w:b/>
          <w:color w:val="FF0000"/>
          <w:sz w:val="20"/>
          <w:szCs w:val="20"/>
        </w:rPr>
        <w:t xml:space="preserve">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181C3C">
        <w:rPr>
          <w:rFonts w:cs="Arial"/>
          <w:iCs/>
          <w:color w:val="000000" w:themeColor="text1"/>
          <w:sz w:val="20"/>
          <w:szCs w:val="20"/>
        </w:rPr>
        <w:t>6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«НГК«Славнефть», а так же при  соответствии  поставленных труб НКТ ЕТТ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2014г.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br/>
      </w:r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НГК «Славнефть» ГОСТ Р 53366-2009, PSL-2,, а также в полном соответствии с принятыми изменениями 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от 2015г.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и дополнениями к ним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10.07.2015г.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, действующим в период с 19.03.2015г. по 31.12.2016г. или наличие успешных опытно-промысловых испытаний на месторождениях Компании труб НКТ по ГОСТ Р 53366-2009, PSL-2.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B7DEB" w:rsidRPr="009B7DEB">
        <w:rPr>
          <w:rFonts w:ascii="Arial" w:hAnsi="Arial" w:cs="Arial"/>
          <w:b/>
          <w:color w:val="FF0000"/>
          <w:sz w:val="20"/>
          <w:szCs w:val="20"/>
          <w:u w:val="single"/>
        </w:rPr>
        <w:t>(ПРИЛОЖЕНИЯ №1,2,3).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="00742FA7">
        <w:rPr>
          <w:rFonts w:cs="Arial"/>
          <w:sz w:val="20"/>
          <w:szCs w:val="20"/>
          <w:lang w:val="en-US"/>
        </w:rPr>
        <w:t>DD</w:t>
      </w:r>
      <w:r w:rsidRPr="007E30C6">
        <w:rPr>
          <w:rFonts w:cs="Arial"/>
          <w:sz w:val="20"/>
          <w:szCs w:val="20"/>
          <w:lang w:val="en-US"/>
        </w:rPr>
        <w:t>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>ффективность  исполнения обязательств Контрагента по договору. Оценка эффективности исполнения обязатель</w:t>
      </w:r>
      <w:r>
        <w:rPr>
          <w:lang w:val="en-US"/>
        </w:rPr>
        <w:t>c</w:t>
      </w:r>
      <w:r>
        <w:t xml:space="preserve">тв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>й  по результатам оценки эффективности  разрабатывается Контрагентом, согласовывается Покупателем и обязателен к выполнению.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МТР(млн.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Расчет=сумма МТР поставленных не в срок (в млн. руб.) * количество дней просрочки/общая сумма(в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Факт. значение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акт. балл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Факт. балл КПЭ = (100  - факт. 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№№ п/п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r w:rsidRPr="00C85014">
        <w:rPr>
          <w:rFonts w:cs="Arial"/>
          <w:bCs/>
          <w:i/>
          <w:u w:val="single"/>
        </w:rPr>
        <w:t>дата</w:t>
      </w:r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факторинговую систему оплаты. При этом ОАО «НГК «Славнефть» готово рассматривать факторинговую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C67525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9A1C50" w:rsidRPr="00926F3D">
        <w:rPr>
          <w:rFonts w:ascii="Arial" w:hAnsi="Arial" w:cs="Arial"/>
        </w:rPr>
        <w:t xml:space="preserve">ачальник ДЗМТР                             </w:t>
      </w:r>
      <w:r w:rsidR="009A1C50">
        <w:rPr>
          <w:rFonts w:ascii="Arial" w:hAnsi="Arial" w:cs="Arial"/>
        </w:rPr>
        <w:t xml:space="preserve">        </w:t>
      </w:r>
      <w:r w:rsidR="009A1C50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>И.Ю. Усков</w:t>
      </w: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__г.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181C3C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120C2"/>
    <w:rsid w:val="0072275F"/>
    <w:rsid w:val="00742FA7"/>
    <w:rsid w:val="0074455B"/>
    <w:rsid w:val="00746653"/>
    <w:rsid w:val="0078002B"/>
    <w:rsid w:val="007E30C6"/>
    <w:rsid w:val="007E5A0A"/>
    <w:rsid w:val="007F41F7"/>
    <w:rsid w:val="00804FE4"/>
    <w:rsid w:val="00892495"/>
    <w:rsid w:val="009A1C50"/>
    <w:rsid w:val="009A61CA"/>
    <w:rsid w:val="009B7DEB"/>
    <w:rsid w:val="009F5DA9"/>
    <w:rsid w:val="00A16802"/>
    <w:rsid w:val="00A27383"/>
    <w:rsid w:val="00A30381"/>
    <w:rsid w:val="00A44A63"/>
    <w:rsid w:val="00A52570"/>
    <w:rsid w:val="00A66E0E"/>
    <w:rsid w:val="00A902D1"/>
    <w:rsid w:val="00B03A19"/>
    <w:rsid w:val="00B146DA"/>
    <w:rsid w:val="00B4074B"/>
    <w:rsid w:val="00C67525"/>
    <w:rsid w:val="00C763B7"/>
    <w:rsid w:val="00CA70B2"/>
    <w:rsid w:val="00CC7137"/>
    <w:rsid w:val="00D01BC2"/>
    <w:rsid w:val="00D81C69"/>
    <w:rsid w:val="00DA5C75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53</cp:revision>
  <cp:lastPrinted>2015-09-23T14:23:00Z</cp:lastPrinted>
  <dcterms:created xsi:type="dcterms:W3CDTF">2014-07-22T16:29:00Z</dcterms:created>
  <dcterms:modified xsi:type="dcterms:W3CDTF">2015-12-21T12:13:00Z</dcterms:modified>
</cp:coreProperties>
</file>